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43F2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43F23" w:rsidRDefault="00C05373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43F23" w:rsidRDefault="00C05373">
            <w:pPr>
              <w:spacing w:after="0" w:line="240" w:lineRule="auto"/>
            </w:pPr>
            <w:r>
              <w:t>8834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43F23" w:rsidRDefault="00C0537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43F23" w:rsidRDefault="00C05373">
            <w:pPr>
              <w:spacing w:after="0" w:line="240" w:lineRule="auto"/>
            </w:pPr>
            <w:r>
              <w:t>OSNOVNA ŠKOLA "VLADIMIR NAZOR"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43F23" w:rsidRDefault="00C0537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43F23" w:rsidRDefault="00C05373">
            <w:pPr>
              <w:spacing w:after="0" w:line="240" w:lineRule="auto"/>
            </w:pPr>
            <w:r>
              <w:t>31</w:t>
            </w:r>
          </w:p>
        </w:tc>
      </w:tr>
    </w:tbl>
    <w:p w:rsidR="00A43F23" w:rsidRDefault="00C05373">
      <w:r>
        <w:br/>
      </w:r>
    </w:p>
    <w:p w:rsidR="00A43F23" w:rsidRDefault="00C0537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43F23" w:rsidRDefault="00C0537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43F23" w:rsidRDefault="00C0537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1.878.232,03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2.029.610,65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108,1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1.848.094,89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2.147.231,02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116,2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A43F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117.620,37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48.252,58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11.615,52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24,1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A43F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48.252,58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11.615,52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24,1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A43F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A43F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18.115,44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129.235,89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713,4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 xml:space="preserve">U izvještajnom razdoblju od 1.1.2025.god. do 31.12.2025.god. ukupno ostvareni prihodi manji od ukupno </w:t>
      </w:r>
      <w:proofErr w:type="spellStart"/>
      <w:r>
        <w:t>ostvarnih</w:t>
      </w:r>
      <w:proofErr w:type="spellEnd"/>
      <w:r>
        <w:t xml:space="preserve"> rashoda što dovodi do manjka u iznosu od 129.235,89 eura. Razlog tome su knjiženi troškovi po računima za koje u ovom izvještajnom razdoblju nis</w:t>
      </w:r>
      <w:r>
        <w:t>mo zaprimili prihoda kao i knjiženje troška plaća djelatnika za prosinac 2025.god. Obzirom da je preneseni knjigovodstveni višak za razdoblje 1.1.-31.12.2024.god. iznosio 8.839,50 eura, a za koji umanjujemo nastali manjak ovog izvještajnog razdoblja, ukupn</w:t>
      </w:r>
      <w:r>
        <w:t>i knjigovodstveni manjak na dan 31.12.2025.god. iznosi 120.396,39 eura.</w:t>
      </w:r>
    </w:p>
    <w:p w:rsidR="00A43F23" w:rsidRDefault="00C05373">
      <w:r>
        <w:lastRenderedPageBreak/>
        <w:br/>
      </w:r>
    </w:p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</w:t>
            </w:r>
            <w:r>
              <w:rPr>
                <w:sz w:val="18"/>
              </w:rPr>
              <w:t>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1.532.138,41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1.645.709,13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Obzirom da su u 2025.godini rasle plaće u javnom sektoru nekoliko puta, prihodi su također porasli obzirom na isto razdoblje u prošloj kalendarskoj godini.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20.280,80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Prihodi od Agencije za mobilnost (</w:t>
      </w:r>
      <w:proofErr w:type="spellStart"/>
      <w:r>
        <w:t>Erasmus</w:t>
      </w:r>
      <w:proofErr w:type="spellEnd"/>
      <w:r>
        <w:t xml:space="preserve">+ projekti) koji se očituju kroz tri isplate:  prva isplata nakon zadnjeg izvješća po projektu" Povratak prirodi, pogled u budućnost" u iznosu od 4.116,80 eura; druga isplata po projektu "Art for </w:t>
      </w:r>
      <w:proofErr w:type="spellStart"/>
      <w:r>
        <w:t>hearts</w:t>
      </w:r>
      <w:proofErr w:type="spellEnd"/>
      <w:r>
        <w:t xml:space="preserve"> sate" u izno</w:t>
      </w:r>
      <w:r>
        <w:t xml:space="preserve">su od 16.164,00 eura, te </w:t>
      </w:r>
      <w:proofErr w:type="spellStart"/>
      <w:r>
        <w:t>Erasmus</w:t>
      </w:r>
      <w:proofErr w:type="spellEnd"/>
      <w:r>
        <w:t xml:space="preserve"> akreditacija u iznosu od 29.904,00 eura. 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r>
              <w:rPr>
                <w:sz w:val="18"/>
              </w:rPr>
              <w:t>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39.966,70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49.672,73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Porast korisnika produženog boravka dovodi i do porast prihoda obzirom na prošlu godinu koja se odnose na uplate roditelja po izlaznim računima.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9.831,86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13.594,50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138,3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Povećanje broja korisnika najma školske sportske dvorane u usporedbi na prošlu godinu doveo je i do značajnijeg povećanja vlastitih prihoda škole. 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3.089,22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225,2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U usporedbi sa 2024.god. rasli su prihodi od donacija koje su školi uplaćivane povodom 120.-te godišnjice naše škole. 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230.874,74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267.937,13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Povećanje cijena materijala, proizvoda i usluga koje su potrebne za nesmetani rad škole dovelo je i do povećanja prihoda za njihovo podmirenje obzirom na prošlu godinu. 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1.229.661,59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1.463.665,19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Porast plaća u javnom sektoru dovodi i do povećanja na rashodima vezanim za plaće zaposlenika.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1.229.661,59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1.463.665,19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Porast plaća u javnom sektoru dovodi i do povećanja na rashodima vezanim za plaće zaposlenika.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10.240,10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4.542,78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44,4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 xml:space="preserve">Manje ostvarenih putovanja kroz </w:t>
      </w:r>
      <w:proofErr w:type="spellStart"/>
      <w:r>
        <w:t>Erasmus</w:t>
      </w:r>
      <w:proofErr w:type="spellEnd"/>
      <w:r>
        <w:t>+ projekt dovelo je i do smanjenja rashoda na stavkama službenih putovanja. 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992,5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 xml:space="preserve">Veći broj rashoda za kotizacije za </w:t>
      </w:r>
      <w:proofErr w:type="spellStart"/>
      <w:r>
        <w:t>Erasmus</w:t>
      </w:r>
      <w:proofErr w:type="spellEnd"/>
      <w:r>
        <w:t>+ projekte doveo je do značajnije razlike u odnosu na prošlu godinu.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129.448,83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152.390,86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Povećanje cijena izvršenih usluga kroz 2025.godinu čini znatniju razliku u usporedbi sa 2024.godinom.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23.027,03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20.441,25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88,8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Za školsku godinu 2025/2026 rashodi za udžbenike su nešto manji obzirom da se dosta udžbenika moglo iskoristiti iz prošlih godina. 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3.843,63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146.494,39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3811,4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Obračunati prihodi poslovanja koji nisu naplaćeni do kraja 2025.godine odnose se na plaću djelatnika za prosinac 2025.godine te prehranu učenika također za prosinac 2025.godine. 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A43F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120.396,39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Obzirom da je sa danom 31.12.2025.godine utvrđeno da su rashodi veći od prihoda, a uzevši u obzir i višak iz prošle godine, dolazi do značajnog knjigovodstvenog manjka za 2025.god. On se odnosi na obračunate a neisplaćene plaće djelatnika za prosinac 2025.</w:t>
      </w:r>
      <w:r>
        <w:t>god, te pristigle a nepodmirene račune za prehranu učenika za prosinac 2025.god.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116.401,28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131.497,34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Prihodi iz nenadležnih proračuna kao što su Grad Duga Resa i MZOM su veći obzirom da su plaće učiteljica u produženom boravku koji dijelom sufinancira Grad Duga Resa porasle kao i izdaci po računima za prehranu učenika za koju sredstva dolaze od MZOM.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b/>
          <w:sz w:val="28"/>
        </w:rPr>
        <w:t>Bil</w:t>
      </w:r>
      <w:r>
        <w:rPr>
          <w:b/>
          <w:sz w:val="28"/>
        </w:rPr>
        <w:t>anca</w:t>
      </w:r>
    </w:p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1.774.733,50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1.708.928,22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96,3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Vrijednost imovine se smanjuje obzirom na usklađenje financijskog i inventurnog stanja iz čega proizlazi i godišnji obračun amortizacije za 2025.godinu.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140.016,05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Obzirom da smo u 2025.godini obavezni kroz potraživanja knjižiti prihode za plaće djelatnika kao i druge prihode i rashode koji su vezani za MZOM na ovoj stavci bilježimo porast u odnosu na potraživanja iz 2024.godini kada to nismo bili obavezni.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9.086,60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 xml:space="preserve">Potraživanje obračunatih prihoda za tekuće pomoći vezane za projekt </w:t>
      </w:r>
      <w:proofErr w:type="spellStart"/>
      <w:r>
        <w:t>Erasmus</w:t>
      </w:r>
      <w:proofErr w:type="spellEnd"/>
      <w:r>
        <w:t>+ koje je po uputama knjiženja za EU projekte u 2025.godini potrebno knjižiti. 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10.333,47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48.357,98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468,0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Obzirom da smo krajem 2024.godine prešli u sustava pune riznice te koristimo objedinjeni računa Karlovačke županije, konto 167210 koristimo za knjiženje prometa uplata i isplata koje se odnose na našu školu. 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8.839,50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-120.396,39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-1362,0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Ove godine veliki je knjigovodstveni manjak poslovanja škole jer u njega ulaze i obračunate plaće djelatnika koje nisu isplaćene u 2025.godini već početkom 2026.godine.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37.380,00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 xml:space="preserve">Ugovorena ukupna bespovratna sredstva od 100% za novi </w:t>
      </w:r>
      <w:proofErr w:type="spellStart"/>
      <w:r>
        <w:t>Erasmus</w:t>
      </w:r>
      <w:proofErr w:type="spellEnd"/>
      <w:r>
        <w:t>+ projekt koja se evidentiraju preko konta 99171 i 99671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EU predujmove dane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29.904,00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Zaprimljen predujam od AMEPU-a.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 - 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 xml:space="preserve">Obzirom da je od 1.1.2025.god. ukinut konto 23958, potraživanja za HZZO bolovanja </w:t>
      </w:r>
      <w:proofErr w:type="spellStart"/>
      <w:r>
        <w:t>preknjižena</w:t>
      </w:r>
      <w:proofErr w:type="spellEnd"/>
      <w:r>
        <w:t xml:space="preserve"> su na konto 27612. Iznos od 30,70 eura vodi se kao potraživanje za HZZO bolovanje Pomoćnika u nastavi koje kroz 2025.god.nije zatvoreno.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b/>
          <w:sz w:val="28"/>
        </w:rPr>
        <w:t>Izvještaj o rashodima pr</w:t>
      </w:r>
      <w:r>
        <w:rPr>
          <w:b/>
          <w:sz w:val="28"/>
        </w:rPr>
        <w:t>ema funkcijskoj klasifikaciji</w:t>
      </w:r>
    </w:p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i osnovno obrazovanje (šifre 0911+0912)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1.891.254,59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2.047.962,57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Ukupni rashodi škole umanjeni za rashode vezane za prehranu u školskoj kuhinji tj. dodatne usluge u obrazovanju.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110.883,97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2177,2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Rashodi vezani za prehranu učenika u školskoj kuhinji. Obzirom da je prošle godine prikazana samo prehrana u produženom boravku, ove godine smo uzeli u obzir i prehranu za koju dobivamo sredstva od MZOM-a pa je u odnosu na prošlu godinu vidljivo veliko pov</w:t>
      </w:r>
      <w:r>
        <w:t>ećanje.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75.331,82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Prema novom Pravilniku knjiženje ispravka vrijednosti dugotrajne nefinancijske imovine knjiži se preko podskupine 915 Promjene u vrijednosti i obujmu imovine i obveza što je vidljivo u ovom izvještaju.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A43F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119.332,98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Stanje obveza na početku izvještajnog razdoblja je stanje obveza iz Financijskog izvješća za 2024.god. na šifri V009.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A43F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Nema dospjelih obveza na kraju izvještajnog razdoblja. Sve su obveze nedospjele što je vidljivo na šifri V009.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43F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3F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A43F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Međusobne obveze </w:t>
            </w:r>
            <w:r>
              <w:rPr>
                <w:sz w:val="18"/>
              </w:rPr>
              <w:t>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3F23" w:rsidRDefault="00C0537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3F23" w:rsidRDefault="00A43F23">
      <w:pPr>
        <w:spacing w:after="0"/>
      </w:pPr>
    </w:p>
    <w:p w:rsidR="00A43F23" w:rsidRDefault="00C05373">
      <w:r>
        <w:t>Nedospjele obveze koje se odnose na bolovanja HZZO a za koje se tražila refundacija.</w:t>
      </w:r>
    </w:p>
    <w:p w:rsidR="00A43F23" w:rsidRDefault="00A43F23"/>
    <w:p w:rsidR="00A43F23" w:rsidRDefault="00C05373">
      <w:pPr>
        <w:keepNext/>
        <w:spacing w:line="240" w:lineRule="auto"/>
        <w:jc w:val="center"/>
      </w:pPr>
      <w:r>
        <w:rPr>
          <w:sz w:val="28"/>
        </w:rPr>
        <w:t>Bilješka 31.</w:t>
      </w:r>
    </w:p>
    <w:p w:rsidR="00A43F23" w:rsidRDefault="00C05373">
      <w:pPr>
        <w:spacing w:line="240" w:lineRule="auto"/>
        <w:jc w:val="both"/>
      </w:pPr>
      <w:r>
        <w:rPr>
          <w:b/>
        </w:rPr>
        <w:t>EU izvještaj</w:t>
      </w:r>
    </w:p>
    <w:p w:rsidR="00A43F23" w:rsidRDefault="00C05373">
      <w:r>
        <w:t xml:space="preserve">Na izvoru financiranja 510 programi unije prikazani su prihodi i rashodi koji se odnose na projekt </w:t>
      </w:r>
      <w:proofErr w:type="spellStart"/>
      <w:r>
        <w:t>Erasmus</w:t>
      </w:r>
      <w:proofErr w:type="spellEnd"/>
      <w:r>
        <w:t>+. Prihodi i rashodi za obračunate plaće Pomoćnika u nastavi prikazani su na dva izvora financiranja i to na izvoru nacionalnog sufinanciranja i na iz</w:t>
      </w:r>
      <w:r>
        <w:t>voru 561. Na oba izvora su rashodi veći od prihoda zbog obračunatih a neisplaćenih plaća Pomoćnika u nastavi za prosinac 2025.god.</w:t>
      </w:r>
    </w:p>
    <w:p w:rsidR="00A43F23" w:rsidRDefault="00A43F23"/>
    <w:sectPr w:rsidR="00A43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23"/>
    <w:rsid w:val="00A43F23"/>
    <w:rsid w:val="00C0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FFD35-7EEE-4486-8D9C-61B2177F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2026-02-10T08:27:00Z</dcterms:created>
  <dcterms:modified xsi:type="dcterms:W3CDTF">2026-02-10T08:27:00Z</dcterms:modified>
</cp:coreProperties>
</file>